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D57" w:rsidRPr="008A0D57" w:rsidRDefault="008A0D57" w:rsidP="008A0D57">
      <w:pPr>
        <w:spacing w:after="0" w:line="240" w:lineRule="auto"/>
        <w:jc w:val="center"/>
        <w:rPr>
          <w:rFonts w:ascii="Calibri" w:eastAsia="MS Mincho" w:hAnsi="Calibri" w:cs="Times New Roman"/>
          <w:b/>
          <w:sz w:val="24"/>
          <w:szCs w:val="24"/>
          <w:lang w:val="en-US"/>
        </w:rPr>
      </w:pPr>
      <w:r w:rsidRPr="008A0D57">
        <w:rPr>
          <w:rFonts w:ascii="Calibri" w:eastAsia="MS Mincho" w:hAnsi="Calibri" w:cs="Times New Roman"/>
          <w:noProof/>
          <w:szCs w:val="24"/>
          <w:lang w:eastAsia="en-CA"/>
        </w:rPr>
        <w:drawing>
          <wp:anchor distT="0" distB="0" distL="114300" distR="114300" simplePos="0" relativeHeight="251659264" behindDoc="0" locked="0" layoutInCell="1" allowOverlap="1">
            <wp:simplePos x="0" y="0"/>
            <wp:positionH relativeFrom="margin">
              <wp:posOffset>-574040</wp:posOffset>
            </wp:positionH>
            <wp:positionV relativeFrom="margin">
              <wp:posOffset>-342900</wp:posOffset>
            </wp:positionV>
            <wp:extent cx="1259840" cy="109347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_logo_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9840" cy="1093470"/>
                    </a:xfrm>
                    <a:prstGeom prst="rect">
                      <a:avLst/>
                    </a:prstGeom>
                  </pic:spPr>
                </pic:pic>
              </a:graphicData>
            </a:graphic>
          </wp:anchor>
        </w:drawing>
      </w:r>
    </w:p>
    <w:p w:rsidR="008A0D57" w:rsidRPr="008A0D57" w:rsidRDefault="008A0D57" w:rsidP="008A0D57">
      <w:pPr>
        <w:spacing w:after="0" w:line="240" w:lineRule="auto"/>
        <w:jc w:val="center"/>
        <w:rPr>
          <w:rFonts w:ascii="Calibri" w:eastAsia="MS Mincho" w:hAnsi="Calibri" w:cs="Times New Roman"/>
          <w:b/>
          <w:sz w:val="24"/>
          <w:szCs w:val="24"/>
          <w:lang w:val="en-US"/>
        </w:rPr>
      </w:pPr>
    </w:p>
    <w:p w:rsidR="008A0D57" w:rsidRPr="008A0D57" w:rsidRDefault="008A0D57" w:rsidP="008A0D57">
      <w:pPr>
        <w:spacing w:after="0" w:line="240" w:lineRule="auto"/>
        <w:jc w:val="center"/>
        <w:rPr>
          <w:rFonts w:ascii="Calibri" w:eastAsia="MS Mincho" w:hAnsi="Calibri" w:cs="Times New Roman"/>
          <w:b/>
          <w:sz w:val="24"/>
          <w:szCs w:val="24"/>
          <w:lang w:val="en-US"/>
        </w:rPr>
      </w:pPr>
    </w:p>
    <w:p w:rsidR="008A0D57" w:rsidRPr="008A0D57" w:rsidRDefault="008A0D57" w:rsidP="008A0D57">
      <w:pPr>
        <w:spacing w:after="0" w:line="240" w:lineRule="auto"/>
        <w:jc w:val="center"/>
        <w:rPr>
          <w:rFonts w:ascii="Calibri" w:eastAsia="MS Mincho" w:hAnsi="Calibri" w:cs="Times New Roman"/>
          <w:b/>
          <w:sz w:val="24"/>
          <w:szCs w:val="24"/>
          <w:lang w:val="en-US"/>
        </w:rPr>
      </w:pPr>
    </w:p>
    <w:p w:rsidR="008A0D57" w:rsidRPr="008A0D57" w:rsidRDefault="008A0D57" w:rsidP="008A0D57">
      <w:pPr>
        <w:spacing w:after="0" w:line="240" w:lineRule="auto"/>
        <w:jc w:val="center"/>
        <w:rPr>
          <w:rFonts w:ascii="Calibri" w:eastAsia="MS Mincho" w:hAnsi="Calibri" w:cs="Times New Roman"/>
          <w:b/>
          <w:sz w:val="24"/>
          <w:szCs w:val="24"/>
          <w:lang w:val="en-US"/>
        </w:rPr>
      </w:pPr>
    </w:p>
    <w:p w:rsidR="008A0D57" w:rsidRPr="008A0D57" w:rsidRDefault="008A0D57" w:rsidP="008A0D57">
      <w:pPr>
        <w:spacing w:after="0" w:line="240" w:lineRule="auto"/>
        <w:jc w:val="right"/>
        <w:rPr>
          <w:rFonts w:ascii="Calibri" w:eastAsia="MS Mincho" w:hAnsi="Calibri" w:cs="Times New Roman"/>
          <w:sz w:val="24"/>
          <w:szCs w:val="24"/>
          <w:lang w:val="en-US"/>
        </w:rPr>
      </w:pPr>
      <w:r w:rsidRPr="008A0D57">
        <w:rPr>
          <w:rFonts w:ascii="Calibri" w:eastAsia="MS Mincho" w:hAnsi="Calibri" w:cs="Times New Roman"/>
          <w:sz w:val="24"/>
          <w:szCs w:val="24"/>
          <w:lang w:val="en-US"/>
        </w:rPr>
        <w:t>FOR IMMEDIATE RELEASE</w:t>
      </w:r>
    </w:p>
    <w:p w:rsidR="008A0D57" w:rsidRPr="008A0D57" w:rsidRDefault="008A0D57" w:rsidP="008A0D57">
      <w:pPr>
        <w:spacing w:after="0" w:line="240" w:lineRule="auto"/>
        <w:jc w:val="right"/>
        <w:rPr>
          <w:rFonts w:ascii="Calibri" w:eastAsia="MS Mincho" w:hAnsi="Calibri" w:cs="Times New Roman"/>
          <w:sz w:val="24"/>
          <w:szCs w:val="24"/>
          <w:lang w:val="en-US"/>
        </w:rPr>
      </w:pPr>
    </w:p>
    <w:p w:rsidR="008A0D57" w:rsidRPr="008A0D57" w:rsidRDefault="008A0D57" w:rsidP="008A0D57">
      <w:pPr>
        <w:spacing w:after="0" w:line="240" w:lineRule="auto"/>
        <w:jc w:val="right"/>
        <w:rPr>
          <w:rFonts w:ascii="Calibri" w:eastAsia="MS Mincho" w:hAnsi="Calibri" w:cs="Times New Roman"/>
          <w:sz w:val="24"/>
          <w:szCs w:val="24"/>
          <w:lang w:val="en-US"/>
        </w:rPr>
      </w:pPr>
    </w:p>
    <w:p w:rsidR="00AF23B1" w:rsidRDefault="00EA55E9" w:rsidP="00AF23B1">
      <w:pPr>
        <w:jc w:val="center"/>
        <w:rPr>
          <w:b/>
        </w:rPr>
      </w:pPr>
      <w:bookmarkStart w:id="0" w:name="_GoBack"/>
      <w:r>
        <w:rPr>
          <w:b/>
        </w:rPr>
        <w:t xml:space="preserve">World-leading </w:t>
      </w:r>
      <w:r w:rsidR="00AF23B1" w:rsidRPr="008827E3">
        <w:rPr>
          <w:b/>
        </w:rPr>
        <w:t>Compostable Coffee Pods</w:t>
      </w:r>
      <w:r w:rsidR="00A607C5">
        <w:rPr>
          <w:b/>
        </w:rPr>
        <w:t xml:space="preserve"> </w:t>
      </w:r>
      <w:r>
        <w:rPr>
          <w:b/>
        </w:rPr>
        <w:t xml:space="preserve">Approved for Seattle </w:t>
      </w:r>
      <w:r w:rsidR="00DA098A">
        <w:rPr>
          <w:b/>
        </w:rPr>
        <w:t>Food Waste</w:t>
      </w:r>
      <w:r>
        <w:rPr>
          <w:b/>
        </w:rPr>
        <w:t xml:space="preserve"> Collection</w:t>
      </w:r>
    </w:p>
    <w:bookmarkEnd w:id="0"/>
    <w:p w:rsidR="00941030" w:rsidRPr="000E1654" w:rsidRDefault="0080286A" w:rsidP="00AF23B1">
      <w:r w:rsidRPr="000E1654">
        <w:rPr>
          <w:noProof/>
          <w:lang w:eastAsia="en-CA"/>
        </w:rPr>
        <w:drawing>
          <wp:anchor distT="0" distB="0" distL="114300" distR="114300" simplePos="0" relativeHeight="251661312" behindDoc="0" locked="0" layoutInCell="1" allowOverlap="1">
            <wp:simplePos x="0" y="0"/>
            <wp:positionH relativeFrom="margin">
              <wp:align>right</wp:align>
            </wp:positionH>
            <wp:positionV relativeFrom="paragraph">
              <wp:posOffset>396240</wp:posOffset>
            </wp:positionV>
            <wp:extent cx="1127760" cy="1127760"/>
            <wp:effectExtent l="0" t="0" r="0" b="0"/>
            <wp:wrapSquare wrapText="left"/>
            <wp:docPr id="3" name="Picture 3" descr="C:\Users\Chris\Documents\z ml\Purp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z ml\Purpo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anchor>
        </w:drawing>
      </w:r>
      <w:r w:rsidR="00AF23B1" w:rsidRPr="000E1654">
        <w:t>SEATTLE, WA/ TORONTO, ON</w:t>
      </w:r>
      <w:r w:rsidR="00350BAB">
        <w:t xml:space="preserve">/VANCOUVER BC </w:t>
      </w:r>
      <w:r w:rsidR="00AF23B1" w:rsidRPr="000E1654">
        <w:t xml:space="preserve"> – November </w:t>
      </w:r>
      <w:r w:rsidR="000E1654" w:rsidRPr="000E1654">
        <w:t>2</w:t>
      </w:r>
      <w:r w:rsidR="007E4D62">
        <w:t>8</w:t>
      </w:r>
      <w:r w:rsidR="00AF23B1" w:rsidRPr="000E1654">
        <w:t>, 201</w:t>
      </w:r>
      <w:r w:rsidR="00A607C5" w:rsidRPr="000E1654">
        <w:t>7</w:t>
      </w:r>
      <w:r w:rsidR="00AF23B1" w:rsidRPr="000E1654">
        <w:t xml:space="preserve"> – </w:t>
      </w:r>
      <w:r w:rsidR="00472801" w:rsidRPr="000E1654">
        <w:t>Seattle-area r</w:t>
      </w:r>
      <w:r w:rsidR="00735D6E" w:rsidRPr="000E1654">
        <w:t>esidents</w:t>
      </w:r>
      <w:r w:rsidR="006C56FA" w:rsidRPr="000E1654">
        <w:t xml:space="preserve"> can now </w:t>
      </w:r>
      <w:r w:rsidR="00735D6E" w:rsidRPr="000E1654">
        <w:t xml:space="preserve">compost </w:t>
      </w:r>
      <w:r w:rsidR="00941030" w:rsidRPr="000E1654">
        <w:t xml:space="preserve">single serve coffee pods </w:t>
      </w:r>
      <w:r w:rsidR="000E3856" w:rsidRPr="000E1654">
        <w:t xml:space="preserve">in </w:t>
      </w:r>
      <w:r w:rsidR="00941030" w:rsidRPr="000E1654">
        <w:t>the P</w:t>
      </w:r>
      <w:r w:rsidR="000E3856" w:rsidRPr="000E1654">
        <w:t>u</w:t>
      </w:r>
      <w:r w:rsidR="00941030" w:rsidRPr="000E1654">
        <w:t xml:space="preserve">rPod100™ </w:t>
      </w:r>
      <w:r w:rsidR="000E3856" w:rsidRPr="000E1654">
        <w:t xml:space="preserve">format </w:t>
      </w:r>
      <w:r w:rsidR="00941030" w:rsidRPr="000E1654">
        <w:t xml:space="preserve">with the rest of their food waste.  </w:t>
      </w:r>
      <w:r w:rsidR="00B46711" w:rsidRPr="000E1654">
        <w:t>C</w:t>
      </w:r>
      <w:r w:rsidR="00941030" w:rsidRPr="000E1654">
        <w:t xml:space="preserve">omposting leader Cedar Grove has approved </w:t>
      </w:r>
      <w:r w:rsidR="00735D6E" w:rsidRPr="000E1654">
        <w:t>all coffee pods made using the</w:t>
      </w:r>
      <w:r w:rsidR="00941030" w:rsidRPr="000E1654">
        <w:t xml:space="preserve"> </w:t>
      </w:r>
      <w:r w:rsidR="00472801" w:rsidRPr="000E1654">
        <w:t>c</w:t>
      </w:r>
      <w:r w:rsidR="00735D6E" w:rsidRPr="000E1654">
        <w:t xml:space="preserve">ertified </w:t>
      </w:r>
      <w:r w:rsidR="000E3856" w:rsidRPr="000E1654">
        <w:t xml:space="preserve">100% </w:t>
      </w:r>
      <w:r w:rsidR="00472801" w:rsidRPr="000E1654">
        <w:t>c</w:t>
      </w:r>
      <w:r w:rsidR="00735D6E" w:rsidRPr="000E1654">
        <w:t xml:space="preserve">ompostable </w:t>
      </w:r>
      <w:r w:rsidR="00941030" w:rsidRPr="000E1654">
        <w:t>PurPo</w:t>
      </w:r>
      <w:r w:rsidR="006C56FA" w:rsidRPr="000E1654">
        <w:t xml:space="preserve">d100™ </w:t>
      </w:r>
      <w:r w:rsidR="00472801" w:rsidRPr="000E1654">
        <w:t>innovation</w:t>
      </w:r>
      <w:r w:rsidR="006C56FA" w:rsidRPr="000E1654">
        <w:t xml:space="preserve"> </w:t>
      </w:r>
      <w:r w:rsidR="00EA55E9" w:rsidRPr="000E1654">
        <w:t>as the first</w:t>
      </w:r>
      <w:r w:rsidR="00735D6E" w:rsidRPr="000E1654">
        <w:t xml:space="preserve"> (and only for now)</w:t>
      </w:r>
      <w:r w:rsidR="00EA55E9" w:rsidRPr="000E1654">
        <w:t xml:space="preserve"> to be accepted </w:t>
      </w:r>
      <w:r w:rsidR="006C56FA" w:rsidRPr="000E1654">
        <w:t xml:space="preserve">in their </w:t>
      </w:r>
      <w:r w:rsidR="00735D6E" w:rsidRPr="000E1654">
        <w:t xml:space="preserve">residential curbside organics </w:t>
      </w:r>
      <w:r w:rsidR="006C56FA" w:rsidRPr="000E1654">
        <w:t xml:space="preserve">programs serving </w:t>
      </w:r>
      <w:r w:rsidR="00472801" w:rsidRPr="000E1654">
        <w:t xml:space="preserve">more than 300,000 households </w:t>
      </w:r>
      <w:r w:rsidR="00941030" w:rsidRPr="000E1654">
        <w:t xml:space="preserve">in </w:t>
      </w:r>
      <w:r w:rsidR="00B46711" w:rsidRPr="000E1654">
        <w:t xml:space="preserve">Seattle and </w:t>
      </w:r>
      <w:r w:rsidR="00941030" w:rsidRPr="000E1654">
        <w:t>the Pacific Northwest.</w:t>
      </w:r>
    </w:p>
    <w:p w:rsidR="004A2866" w:rsidRPr="00730C29" w:rsidRDefault="00DA098A" w:rsidP="004A2866">
      <w:r w:rsidRPr="000E1654">
        <w:t>The decision includes b</w:t>
      </w:r>
      <w:r w:rsidR="004A2866" w:rsidRPr="000E1654">
        <w:t xml:space="preserve">rands </w:t>
      </w:r>
      <w:r w:rsidRPr="000E1654">
        <w:t xml:space="preserve">such as </w:t>
      </w:r>
      <w:r w:rsidR="00472801" w:rsidRPr="000E1654">
        <w:t>Boyd’s</w:t>
      </w:r>
      <w:r w:rsidR="00350BAB">
        <w:t xml:space="preserve">, </w:t>
      </w:r>
      <w:r w:rsidR="00472801" w:rsidRPr="000E1654">
        <w:t>Ethical Bean</w:t>
      </w:r>
      <w:r w:rsidR="00183878">
        <w:t xml:space="preserve"> </w:t>
      </w:r>
      <w:r w:rsidR="00350BAB">
        <w:t xml:space="preserve">and Jumping Bean </w:t>
      </w:r>
      <w:r w:rsidRPr="000E1654">
        <w:t xml:space="preserve">whose cartons are marked with </w:t>
      </w:r>
      <w:r w:rsidR="00472801" w:rsidRPr="000E1654">
        <w:t xml:space="preserve">the </w:t>
      </w:r>
      <w:r w:rsidRPr="000E1654">
        <w:t xml:space="preserve">PürPod100™ logo. </w:t>
      </w:r>
      <w:r w:rsidR="00472801" w:rsidRPr="000E1654">
        <w:t xml:space="preserve">This action </w:t>
      </w:r>
      <w:r w:rsidR="004A2866" w:rsidRPr="000E1654">
        <w:t>builds on Seattle’s global reputation for environmental leadership</w:t>
      </w:r>
      <w:r w:rsidRPr="000E1654">
        <w:t xml:space="preserve"> and </w:t>
      </w:r>
      <w:r w:rsidR="004A2866" w:rsidRPr="000E1654">
        <w:t>follows Cedar Grove’s 2016 accept</w:t>
      </w:r>
      <w:r w:rsidRPr="000E1654">
        <w:t>ance of</w:t>
      </w:r>
      <w:r w:rsidR="004A2866" w:rsidRPr="000E1654">
        <w:t xml:space="preserve"> </w:t>
      </w:r>
      <w:r w:rsidR="00735D6E" w:rsidRPr="000E1654">
        <w:t>PurPod100</w:t>
      </w:r>
      <w:r w:rsidR="002D507A">
        <w:t>™</w:t>
      </w:r>
      <w:r w:rsidR="00735D6E" w:rsidRPr="000E1654">
        <w:t xml:space="preserve"> coffee pods</w:t>
      </w:r>
      <w:r w:rsidR="004A2866" w:rsidRPr="000E1654">
        <w:t xml:space="preserve"> from its commercial and institutional customers. The approval followed</w:t>
      </w:r>
      <w:r w:rsidR="00735D6E" w:rsidRPr="000E1654">
        <w:t xml:space="preserve"> extensive</w:t>
      </w:r>
      <w:r w:rsidR="004A2866" w:rsidRPr="000E1654">
        <w:t xml:space="preserve"> testing of the pods and</w:t>
      </w:r>
      <w:r w:rsidR="00735D6E" w:rsidRPr="000E1654">
        <w:t xml:space="preserve"> </w:t>
      </w:r>
      <w:r w:rsidR="00472801" w:rsidRPr="000E1654">
        <w:t xml:space="preserve">consumer </w:t>
      </w:r>
      <w:r w:rsidR="000E3856" w:rsidRPr="000E1654">
        <w:t>information studies after certification of the pods as compostable by the Biodegradable Products Institute</w:t>
      </w:r>
      <w:r w:rsidR="00782708" w:rsidRPr="000E1654">
        <w:t xml:space="preserve"> (BPI)</w:t>
      </w:r>
      <w:r w:rsidR="000E3856" w:rsidRPr="00730C29">
        <w:t>.</w:t>
      </w:r>
      <w:r w:rsidR="0080286A" w:rsidRPr="0080286A">
        <w:rPr>
          <w:color w:val="1F497D"/>
          <w:lang w:val="en-US"/>
        </w:rPr>
        <w:t xml:space="preserve"> </w:t>
      </w:r>
    </w:p>
    <w:p w:rsidR="00AF23B1" w:rsidRPr="000E1654" w:rsidRDefault="00AF23B1" w:rsidP="00AF23B1">
      <w:pPr>
        <w:rPr>
          <w:lang w:val="en-US"/>
        </w:rPr>
      </w:pPr>
      <w:r w:rsidRPr="000E1654">
        <w:t xml:space="preserve">Club Coffee CEO John Pigott </w:t>
      </w:r>
      <w:r w:rsidR="004A2866" w:rsidRPr="000E1654">
        <w:t xml:space="preserve">applauded </w:t>
      </w:r>
      <w:r w:rsidRPr="000E1654">
        <w:t xml:space="preserve">the </w:t>
      </w:r>
      <w:r w:rsidR="004A2866" w:rsidRPr="000E1654">
        <w:t>action</w:t>
      </w:r>
      <w:r w:rsidRPr="000E1654">
        <w:t xml:space="preserve">, “100% compostable pods </w:t>
      </w:r>
      <w:r w:rsidR="004A2866" w:rsidRPr="000E1654">
        <w:t xml:space="preserve">are </w:t>
      </w:r>
      <w:r w:rsidRPr="000E1654">
        <w:t xml:space="preserve">the clear choice for people who want quality coffee and single serve convenience without the waste </w:t>
      </w:r>
      <w:r w:rsidR="004A2866" w:rsidRPr="000E1654">
        <w:t xml:space="preserve">associated with </w:t>
      </w:r>
      <w:r w:rsidRPr="000E1654">
        <w:t xml:space="preserve">conventional plastic pods. </w:t>
      </w:r>
      <w:r w:rsidR="004A2866" w:rsidRPr="000E1654">
        <w:t>Cedar Grove is a leader</w:t>
      </w:r>
      <w:r w:rsidRPr="000E1654">
        <w:t xml:space="preserve"> in composting and organics recycling</w:t>
      </w:r>
      <w:r w:rsidR="004A2866" w:rsidRPr="000E1654">
        <w:t xml:space="preserve"> and we are </w:t>
      </w:r>
      <w:r w:rsidR="000E3856" w:rsidRPr="000E1654">
        <w:t xml:space="preserve">glad to earn </w:t>
      </w:r>
      <w:r w:rsidR="00735D6E" w:rsidRPr="000E1654">
        <w:t xml:space="preserve">their </w:t>
      </w:r>
      <w:r w:rsidR="000E3856" w:rsidRPr="000E1654">
        <w:t xml:space="preserve">support in diverting </w:t>
      </w:r>
      <w:r w:rsidR="00735D6E" w:rsidRPr="000E1654">
        <w:t>single serve coffee waste</w:t>
      </w:r>
      <w:r w:rsidR="00472801" w:rsidRPr="000E1654">
        <w:t xml:space="preserve"> </w:t>
      </w:r>
      <w:r w:rsidR="00F30B92" w:rsidRPr="000E1654">
        <w:t>in the Pacific Northwest</w:t>
      </w:r>
      <w:r w:rsidR="000E3856" w:rsidRPr="000E1654">
        <w:t xml:space="preserve"> to composting</w:t>
      </w:r>
      <w:r w:rsidRPr="000E1654">
        <w:t>.” Club Coffee is the producer of P</w:t>
      </w:r>
      <w:r w:rsidR="002D507A">
        <w:t>u</w:t>
      </w:r>
      <w:r w:rsidRPr="000E1654">
        <w:t>rPod100™ the world’s first certified 100% compostable pod for coffe</w:t>
      </w:r>
      <w:r w:rsidR="004A2866" w:rsidRPr="000E1654">
        <w:t>e, tea and other hot beverages.</w:t>
      </w:r>
    </w:p>
    <w:p w:rsidR="00AF23B1" w:rsidRDefault="000E1654" w:rsidP="00AF23B1">
      <w:r>
        <w:t>Cedar Grove’s D</w:t>
      </w:r>
      <w:r w:rsidRPr="000E1654">
        <w:t xml:space="preserve">irector of </w:t>
      </w:r>
      <w:r>
        <w:t>M</w:t>
      </w:r>
      <w:r w:rsidRPr="000E1654">
        <w:t xml:space="preserve">arketing and </w:t>
      </w:r>
      <w:r>
        <w:t>C</w:t>
      </w:r>
      <w:r w:rsidRPr="000E1654">
        <w:t xml:space="preserve">ommunity </w:t>
      </w:r>
      <w:r>
        <w:t>R</w:t>
      </w:r>
      <w:r w:rsidRPr="000E1654">
        <w:t>elations</w:t>
      </w:r>
      <w:r>
        <w:t xml:space="preserve"> </w:t>
      </w:r>
      <w:r w:rsidRPr="000E1654">
        <w:t xml:space="preserve">Karen Dawson </w:t>
      </w:r>
      <w:r w:rsidR="00AF23B1" w:rsidRPr="000E1654">
        <w:t xml:space="preserve">stressed that only brands in </w:t>
      </w:r>
      <w:r w:rsidR="00F30B92" w:rsidRPr="000E1654">
        <w:t xml:space="preserve">this </w:t>
      </w:r>
      <w:r w:rsidR="00AF23B1" w:rsidRPr="000E1654">
        <w:t>certified 100% compostable format are being accepted. “</w:t>
      </w:r>
      <w:r w:rsidR="00472801" w:rsidRPr="000E1654">
        <w:t>O</w:t>
      </w:r>
      <w:r w:rsidR="00F30B92" w:rsidRPr="000E1654">
        <w:t>ther b</w:t>
      </w:r>
      <w:r w:rsidR="00AF23B1" w:rsidRPr="000E1654">
        <w:t>rands</w:t>
      </w:r>
      <w:r w:rsidR="00AF23B1">
        <w:t xml:space="preserve"> claim to be </w:t>
      </w:r>
      <w:r w:rsidR="00F30B92">
        <w:t xml:space="preserve">compostable or </w:t>
      </w:r>
      <w:r w:rsidR="00AF23B1">
        <w:t xml:space="preserve">biodegradable </w:t>
      </w:r>
      <w:r w:rsidR="00F30B92">
        <w:t>but i</w:t>
      </w:r>
      <w:r w:rsidR="00AF23B1">
        <w:t>t’s very simple</w:t>
      </w:r>
      <w:r w:rsidR="000E3856">
        <w:t xml:space="preserve"> – u</w:t>
      </w:r>
      <w:r w:rsidR="00F30B92">
        <w:t>ntil they meet our test</w:t>
      </w:r>
      <w:r w:rsidR="00735D6E">
        <w:t>ing requirements</w:t>
      </w:r>
      <w:r w:rsidR="00F30B92">
        <w:t xml:space="preserve"> as truly </w:t>
      </w:r>
      <w:r w:rsidR="00AF23B1">
        <w:t xml:space="preserve">100% compostable, </w:t>
      </w:r>
      <w:r w:rsidR="00F30B92">
        <w:t xml:space="preserve">they don’t </w:t>
      </w:r>
      <w:r w:rsidR="003908CF">
        <w:t xml:space="preserve">work </w:t>
      </w:r>
      <w:r w:rsidR="00F30B92">
        <w:t xml:space="preserve">in </w:t>
      </w:r>
      <w:r w:rsidR="003908CF">
        <w:t>our program</w:t>
      </w:r>
      <w:r w:rsidR="00AF23B1">
        <w:t>.”</w:t>
      </w:r>
      <w:r w:rsidR="00AF23B1" w:rsidRPr="002E6F4B">
        <w:t xml:space="preserve"> </w:t>
      </w:r>
      <w:r w:rsidR="00AF23B1">
        <w:t xml:space="preserve">Cedar Grove lists items it accepts including the 100% compostable pods at </w:t>
      </w:r>
      <w:hyperlink r:id="rId7" w:history="1">
        <w:r w:rsidR="00AF23B1" w:rsidRPr="003B2471">
          <w:rPr>
            <w:rStyle w:val="Hyperlink"/>
          </w:rPr>
          <w:t>http://cedar-grove.com/compostable/accepted-items</w:t>
        </w:r>
      </w:hyperlink>
      <w:r w:rsidR="00AF23B1">
        <w:t>.</w:t>
      </w:r>
    </w:p>
    <w:p w:rsidR="00EA55E9" w:rsidRDefault="00EA55E9" w:rsidP="00AF23B1">
      <w:r>
        <w:t>Cedar Grove approved the pods for inclusion after multiple tests</w:t>
      </w:r>
      <w:r w:rsidR="00782708">
        <w:t xml:space="preserve"> and because the pod’s brown ring and PurPod100</w:t>
      </w:r>
      <w:r w:rsidR="002D507A">
        <w:t>™</w:t>
      </w:r>
      <w:r w:rsidR="00782708">
        <w:t xml:space="preserve"> information are key distinguishing fe</w:t>
      </w:r>
      <w:r w:rsidR="007E4D62" w:rsidRPr="007E4D62">
        <w:t>atures, helping consumers identify that these pods can go in the organics waste stream</w:t>
      </w:r>
      <w:r>
        <w:t>. The pods were tracked to ensure they broke down fully to become part of the compost that the company sells to customers. Other tests in Seattle-area condo and apartment buildings and in offices such as at the University of Washington</w:t>
      </w:r>
      <w:r w:rsidR="000E3856">
        <w:t xml:space="preserve"> showed that </w:t>
      </w:r>
      <w:r>
        <w:t xml:space="preserve">people will </w:t>
      </w:r>
      <w:r w:rsidR="000E3856">
        <w:t xml:space="preserve">dispose properly of </w:t>
      </w:r>
      <w:r>
        <w:t>approved compostable pods.</w:t>
      </w:r>
      <w:r w:rsidR="0011690E">
        <w:t xml:space="preserve"> </w:t>
      </w:r>
    </w:p>
    <w:p w:rsidR="000E3856" w:rsidRDefault="00416E56" w:rsidP="000E3856">
      <w:r>
        <w:lastRenderedPageBreak/>
        <w:t xml:space="preserve">Testing processes at Cedar Grove are facilitated </w:t>
      </w:r>
      <w:r w:rsidR="000E3856">
        <w:t>by the Compost Manufacturing Alliance. “The Compost Manufacturing Alliance, acting as the field testing agent for Cedar Grove and nineteen other processing facilities in the U.S., commends Club Coffee’s ongoing efforts to</w:t>
      </w:r>
      <w:r w:rsidR="00A234A2">
        <w:t xml:space="preserve"> proactively </w:t>
      </w:r>
      <w:r w:rsidR="000E3856">
        <w:t>engage compost manufacturers in their efforts,” said Susan Thoman, Principal and Managing Director.</w:t>
      </w:r>
    </w:p>
    <w:p w:rsidR="00AF23B1" w:rsidRDefault="00F30B92" w:rsidP="00AF23B1">
      <w:r>
        <w:t xml:space="preserve">The decision comes as the </w:t>
      </w:r>
      <w:r w:rsidR="00DA098A">
        <w:t xml:space="preserve">Ontario </w:t>
      </w:r>
      <w:r>
        <w:t xml:space="preserve">legislature in Canada </w:t>
      </w:r>
      <w:r w:rsidR="00DA098A">
        <w:t>debates</w:t>
      </w:r>
      <w:r>
        <w:t xml:space="preserve"> a bill that would require all single serve pods to be compostable. </w:t>
      </w:r>
      <w:r w:rsidR="007C6A73">
        <w:t xml:space="preserve">If approved, Toronto would be the first major city in the world to </w:t>
      </w:r>
      <w:r w:rsidR="00CC5330">
        <w:t xml:space="preserve">switch completely to </w:t>
      </w:r>
      <w:r w:rsidR="007C6A73">
        <w:t xml:space="preserve">compostable coffee pods, a move seen by many waste management experts as a progressive act towards single serve waste reduction.  </w:t>
      </w:r>
      <w:r w:rsidR="00DA098A">
        <w:t>Further testing is expected to lead to other composters accepting these pods across the country following Seattle’s lead.</w:t>
      </w:r>
    </w:p>
    <w:p w:rsidR="00AF23B1" w:rsidRDefault="00AF23B1" w:rsidP="00AF23B1">
      <w:pPr>
        <w:jc w:val="center"/>
      </w:pPr>
      <w:r>
        <w:t>-30-</w:t>
      </w:r>
    </w:p>
    <w:p w:rsidR="00884779" w:rsidRPr="00884779" w:rsidRDefault="00884779"/>
    <w:p w:rsidR="00AF23B1" w:rsidRPr="008827E3" w:rsidRDefault="00AF23B1" w:rsidP="00AF23B1">
      <w:pPr>
        <w:rPr>
          <w:b/>
        </w:rPr>
      </w:pPr>
      <w:r w:rsidRPr="008827E3">
        <w:rPr>
          <w:b/>
        </w:rPr>
        <w:t xml:space="preserve">About Club Coffee – </w:t>
      </w:r>
      <w:hyperlink r:id="rId8" w:history="1">
        <w:r w:rsidRPr="008827E3">
          <w:rPr>
            <w:rStyle w:val="Hyperlink"/>
            <w:b/>
          </w:rPr>
          <w:t>www.clubcoffee.ca</w:t>
        </w:r>
      </w:hyperlink>
    </w:p>
    <w:p w:rsidR="00AF23B1" w:rsidRPr="008827E3" w:rsidRDefault="00AF23B1" w:rsidP="00AF23B1">
      <w:r w:rsidRPr="008827E3">
        <w:t>Since 1906, Club Coffee has built a reputation for quality and innovation. With more than 500 custom label products and more than 160 Club Coffee branded products, we are the largest roaster, contract manufacturer and distributor of packaged coffees that Canadians buy from grocery stores. Club Coffee fully meets the stringent requirements for Organic, Rainforest Alliance, Fair Trade and Kosher certifications, and is a leader in developing sustainable coffee solutions.</w:t>
      </w:r>
    </w:p>
    <w:p w:rsidR="00AF23B1" w:rsidRPr="008827E3" w:rsidRDefault="00AF23B1" w:rsidP="00AF23B1">
      <w:r w:rsidRPr="008827E3">
        <w:t xml:space="preserve">Learn more about </w:t>
      </w:r>
      <w:r w:rsidR="002D507A">
        <w:t>PurPod100™</w:t>
      </w:r>
      <w:r w:rsidRPr="008827E3">
        <w:t xml:space="preserve">, the world’s first Certified 100% Compostable single serve pod for coffee, tea and other hot beverages in the dominant North American single serve format at </w:t>
      </w:r>
      <w:hyperlink r:id="rId9" w:history="1">
        <w:r w:rsidRPr="008827E3">
          <w:rPr>
            <w:rStyle w:val="Hyperlink"/>
          </w:rPr>
          <w:t>www.purpod100.com</w:t>
        </w:r>
      </w:hyperlink>
      <w:r w:rsidRPr="008827E3">
        <w:t xml:space="preserve"> </w:t>
      </w:r>
    </w:p>
    <w:p w:rsidR="00AF23B1" w:rsidRPr="008827E3" w:rsidRDefault="0080286A" w:rsidP="00AF23B1">
      <w:pPr>
        <w:rPr>
          <w:b/>
        </w:rPr>
      </w:pPr>
      <w:r>
        <w:rPr>
          <w:noProof/>
          <w:lang w:eastAsia="en-CA"/>
        </w:rPr>
        <w:drawing>
          <wp:anchor distT="0" distB="0" distL="114300" distR="114300" simplePos="0" relativeHeight="251664384" behindDoc="0" locked="0" layoutInCell="1" allowOverlap="1">
            <wp:simplePos x="0" y="0"/>
            <wp:positionH relativeFrom="rightMargin">
              <wp:posOffset>-1508125</wp:posOffset>
            </wp:positionH>
            <wp:positionV relativeFrom="paragraph">
              <wp:posOffset>179705</wp:posOffset>
            </wp:positionV>
            <wp:extent cx="1478280" cy="967740"/>
            <wp:effectExtent l="0" t="0" r="7620" b="3810"/>
            <wp:wrapSquare wrapText="bothSides"/>
            <wp:docPr id="5" name="Picture 5" descr="C:\Users\Chris\Documents\z ml\1CG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ocuments\z ml\1CG new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8280" cy="967740"/>
                    </a:xfrm>
                    <a:prstGeom prst="rect">
                      <a:avLst/>
                    </a:prstGeom>
                    <a:noFill/>
                    <a:ln>
                      <a:noFill/>
                    </a:ln>
                  </pic:spPr>
                </pic:pic>
              </a:graphicData>
            </a:graphic>
          </wp:anchor>
        </w:drawing>
      </w:r>
      <w:r w:rsidR="00AF23B1" w:rsidRPr="008827E3">
        <w:rPr>
          <w:b/>
        </w:rPr>
        <w:t>About Cedar Grove</w:t>
      </w:r>
      <w:r w:rsidR="00AF23B1">
        <w:rPr>
          <w:b/>
        </w:rPr>
        <w:t xml:space="preserve"> – </w:t>
      </w:r>
      <w:hyperlink r:id="rId11" w:history="1">
        <w:r w:rsidR="00AF23B1" w:rsidRPr="006739F7">
          <w:rPr>
            <w:rStyle w:val="Hyperlink"/>
            <w:b/>
          </w:rPr>
          <w:t>www.cedar-grove.com</w:t>
        </w:r>
      </w:hyperlink>
    </w:p>
    <w:p w:rsidR="00AF23B1" w:rsidRDefault="00AF23B1" w:rsidP="00AF23B1">
      <w:r>
        <w:t>Cedar Grove Composting is a local, family-owned business with deep roots in the Seattle area dating back to 1938. Cedar Grove plays a critical role in the Puget Sound’s recycling infrastructure and sustainability efforts, diverting more than 350,000 tons of yard waste and food scraps from landfills annually. With two processing facilities in Maple Valley and Everett, Cedar Grove is a local manufacturer providing green jobs in King and Snohomish Counties. Cedar Grove produces wholesome, nutrient-rich compost that is sold to businesses, governments and residents, ensuring consumers have access to locally produced, recycled products. For more information, please visit www.cedar-grove.com or follow Cedar Grove on Facebook, Twitter or Instagram.</w:t>
      </w:r>
      <w:r w:rsidR="0080286A" w:rsidRPr="0080286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0286A" w:rsidRDefault="0080286A">
      <w:pPr>
        <w:rPr>
          <w:rFonts w:cstheme="minorHAnsi"/>
          <w:b/>
          <w:lang w:val="en-US"/>
        </w:rPr>
      </w:pPr>
      <w:r>
        <w:rPr>
          <w:rFonts w:cstheme="minorHAnsi"/>
          <w:b/>
          <w:lang w:val="en-US"/>
        </w:rPr>
        <w:br w:type="page"/>
      </w:r>
    </w:p>
    <w:p w:rsidR="008A0D57" w:rsidRPr="0011690E" w:rsidRDefault="00782708" w:rsidP="008A0D57">
      <w:pPr>
        <w:rPr>
          <w:rFonts w:cstheme="minorHAnsi"/>
          <w:b/>
          <w:lang w:val="en-US"/>
        </w:rPr>
      </w:pPr>
      <w:r>
        <w:rPr>
          <w:noProof/>
          <w:lang w:eastAsia="en-CA"/>
        </w:rPr>
        <w:lastRenderedPageBreak/>
        <w:drawing>
          <wp:anchor distT="0" distB="0" distL="114300" distR="114300" simplePos="0" relativeHeight="251662336" behindDoc="0" locked="0" layoutInCell="1" allowOverlap="1">
            <wp:simplePos x="0" y="0"/>
            <wp:positionH relativeFrom="rightMargin">
              <wp:posOffset>-914400</wp:posOffset>
            </wp:positionH>
            <wp:positionV relativeFrom="paragraph">
              <wp:posOffset>98425</wp:posOffset>
            </wp:positionV>
            <wp:extent cx="1197864" cy="1197864"/>
            <wp:effectExtent l="0" t="0" r="2540" b="2540"/>
            <wp:wrapSquare wrapText="left"/>
            <wp:docPr id="1" name="Picture 1" descr="C:\Users\Chris\Documents\z ml\Final Logo CMA_SM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ocuments\z ml\Final Logo CMA_SM_Whi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7864" cy="1197864"/>
                    </a:xfrm>
                    <a:prstGeom prst="rect">
                      <a:avLst/>
                    </a:prstGeom>
                    <a:noFill/>
                    <a:ln>
                      <a:noFill/>
                    </a:ln>
                  </pic:spPr>
                </pic:pic>
              </a:graphicData>
            </a:graphic>
          </wp:anchor>
        </w:drawing>
      </w:r>
      <w:r w:rsidR="0011690E" w:rsidRPr="0011690E">
        <w:rPr>
          <w:rFonts w:cstheme="minorHAnsi"/>
          <w:b/>
          <w:lang w:val="en-US"/>
        </w:rPr>
        <w:t>About the Compost Manufacturing Alliance</w:t>
      </w:r>
      <w:r>
        <w:rPr>
          <w:rFonts w:cstheme="minorHAnsi"/>
          <w:b/>
          <w:lang w:val="en-US"/>
        </w:rPr>
        <w:t xml:space="preserve"> – </w:t>
      </w:r>
      <w:hyperlink r:id="rId13" w:history="1">
        <w:r w:rsidRPr="004F49C1">
          <w:rPr>
            <w:rStyle w:val="Hyperlink"/>
            <w:rFonts w:cstheme="minorHAnsi"/>
            <w:b/>
            <w:lang w:val="en-US"/>
          </w:rPr>
          <w:t>www.composterapproved.com</w:t>
        </w:r>
      </w:hyperlink>
      <w:r>
        <w:rPr>
          <w:rFonts w:cstheme="minorHAnsi"/>
          <w:b/>
          <w:lang w:val="en-US"/>
        </w:rPr>
        <w:t xml:space="preserve"> </w:t>
      </w:r>
    </w:p>
    <w:p w:rsidR="0011690E" w:rsidRPr="00782708" w:rsidRDefault="0011690E" w:rsidP="008A0D57">
      <w:r w:rsidRPr="00782708">
        <w:t>The Compost Manufacturing Alliance is a partnership of pioneering</w:t>
      </w:r>
      <w:r w:rsidR="00782708">
        <w:t xml:space="preserve"> composters throughout the U.S. </w:t>
      </w:r>
      <w:r w:rsidRPr="00782708">
        <w:t>developing competent and reliable field validation of</w:t>
      </w:r>
      <w:r w:rsidR="007D16ED" w:rsidRPr="00782708">
        <w:t xml:space="preserve"> </w:t>
      </w:r>
      <w:r w:rsidRPr="00782708">
        <w:t xml:space="preserve">feed stocks within emerging and real-world processing technologies. Learn more by visiting </w:t>
      </w:r>
      <w:hyperlink r:id="rId14" w:history="1">
        <w:r w:rsidR="00782708" w:rsidRPr="004F49C1">
          <w:rPr>
            <w:rStyle w:val="Hyperlink"/>
          </w:rPr>
          <w:t>www.composterapproved.com</w:t>
        </w:r>
      </w:hyperlink>
      <w:r w:rsidR="00782708">
        <w:t xml:space="preserve"> </w:t>
      </w:r>
    </w:p>
    <w:p w:rsidR="00782708" w:rsidRDefault="00782708" w:rsidP="008A0D57">
      <w:pPr>
        <w:rPr>
          <w:b/>
          <w:lang w:val="en-US"/>
        </w:rPr>
      </w:pPr>
      <w:r>
        <w:rPr>
          <w:b/>
          <w:lang w:val="en-US"/>
        </w:rPr>
        <w:t xml:space="preserve">About the Biodegradable Products Institute – </w:t>
      </w:r>
      <w:hyperlink r:id="rId15" w:history="1">
        <w:r w:rsidRPr="004F49C1">
          <w:rPr>
            <w:rStyle w:val="Hyperlink"/>
            <w:b/>
            <w:lang w:val="en-US"/>
          </w:rPr>
          <w:t>www.bpiworld.org</w:t>
        </w:r>
      </w:hyperlink>
      <w:r>
        <w:rPr>
          <w:b/>
          <w:lang w:val="en-US"/>
        </w:rPr>
        <w:t xml:space="preserve"> </w:t>
      </w:r>
    </w:p>
    <w:p w:rsidR="005032A2" w:rsidRPr="005032A2" w:rsidRDefault="00782708" w:rsidP="005032A2">
      <w:r w:rsidRPr="00782708">
        <w:rPr>
          <w:lang w:val="en-US"/>
        </w:rPr>
        <w:t>The Biodegradable Products Institute (BPI) is a not-for-profit organization that educates, advocates, and certifies materials as compostable in large-scale composting facilities. All certified products and materials must meet ASTM D6400 or D6868 test requirements, as performed in a BPI-approved laboratory, whose results are then certified by an independent third party. The BPI is the largest certification organization for compostable products in North America and its Compostable Logo is recognized by composters and manufacturers across the continent.</w:t>
      </w:r>
      <w:r w:rsidR="005032A2">
        <w:rPr>
          <w:lang w:val="en-US"/>
        </w:rPr>
        <w:t xml:space="preserve"> </w:t>
      </w:r>
      <w:r w:rsidR="005032A2" w:rsidRPr="005032A2">
        <w:t xml:space="preserve">For an authoritative list of certified compostable products, please visit: </w:t>
      </w:r>
      <w:hyperlink r:id="rId16" w:history="1">
        <w:r w:rsidR="005032A2" w:rsidRPr="005032A2">
          <w:rPr>
            <w:rStyle w:val="Hyperlink"/>
          </w:rPr>
          <w:t>products.bpiworld.org</w:t>
        </w:r>
      </w:hyperlink>
      <w:r w:rsidR="005032A2">
        <w:t>.</w:t>
      </w:r>
    </w:p>
    <w:p w:rsidR="00782708" w:rsidRPr="00782708" w:rsidRDefault="00554CD0" w:rsidP="00782708">
      <w:pPr>
        <w:rPr>
          <w:lang w:val="en-US"/>
        </w:rPr>
      </w:pPr>
      <w:r>
        <w:rPr>
          <w:noProof/>
          <w:lang w:eastAsia="en-CA"/>
        </w:rPr>
        <w:drawing>
          <wp:inline distT="0" distB="0" distL="0" distR="0">
            <wp:extent cx="2067636" cy="743803"/>
            <wp:effectExtent l="0" t="0" r="8814" b="0"/>
            <wp:docPr id="10" name="Picture 1" descr="S:\Creative Marketing Materials\LOGOS\PURPOD100\Purpod_BPI-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ative Marketing Materials\LOGOS\PURPOD100\Purpod_BPI-USA.png"/>
                    <pic:cNvPicPr>
                      <a:picLocks noChangeAspect="1" noChangeArrowheads="1"/>
                    </pic:cNvPicPr>
                  </pic:nvPicPr>
                  <pic:blipFill>
                    <a:blip r:embed="rId17" cstate="print"/>
                    <a:srcRect l="40729"/>
                    <a:stretch>
                      <a:fillRect/>
                    </a:stretch>
                  </pic:blipFill>
                  <pic:spPr bwMode="auto">
                    <a:xfrm>
                      <a:off x="0" y="0"/>
                      <a:ext cx="2067636" cy="743803"/>
                    </a:xfrm>
                    <a:prstGeom prst="rect">
                      <a:avLst/>
                    </a:prstGeom>
                    <a:noFill/>
                    <a:ln w="9525">
                      <a:noFill/>
                      <a:miter lim="800000"/>
                      <a:headEnd/>
                      <a:tailEnd/>
                    </a:ln>
                  </pic:spPr>
                </pic:pic>
              </a:graphicData>
            </a:graphic>
          </wp:inline>
        </w:drawing>
      </w:r>
    </w:p>
    <w:p w:rsidR="00782708" w:rsidRPr="00782708" w:rsidRDefault="00782708" w:rsidP="008A0D57">
      <w:pPr>
        <w:rPr>
          <w:lang w:val="en-US"/>
        </w:rPr>
      </w:pPr>
    </w:p>
    <w:p w:rsidR="008A0D57" w:rsidRPr="008A0D57" w:rsidRDefault="008A0D57" w:rsidP="008A0D57">
      <w:pPr>
        <w:rPr>
          <w:b/>
          <w:lang w:val="en-US"/>
        </w:rPr>
      </w:pPr>
      <w:r w:rsidRPr="008A0D57">
        <w:rPr>
          <w:b/>
          <w:lang w:val="en-US"/>
        </w:rPr>
        <w:t>For media requests or further information, please contact:</w:t>
      </w:r>
    </w:p>
    <w:p w:rsidR="009169FC" w:rsidRDefault="00CC5330" w:rsidP="0092257E">
      <w:pPr>
        <w:spacing w:after="0"/>
        <w:rPr>
          <w:lang w:val="en-US"/>
        </w:rPr>
      </w:pPr>
      <w:r>
        <w:rPr>
          <w:lang w:val="en-US"/>
        </w:rPr>
        <w:t>Solange Ackrill</w:t>
      </w:r>
    </w:p>
    <w:p w:rsidR="009169FC" w:rsidRDefault="00CC5330" w:rsidP="0092257E">
      <w:pPr>
        <w:spacing w:after="0"/>
        <w:rPr>
          <w:lang w:val="en-US"/>
        </w:rPr>
      </w:pPr>
      <w:r>
        <w:rPr>
          <w:lang w:val="en-US"/>
        </w:rPr>
        <w:t>416-675-1300</w:t>
      </w:r>
    </w:p>
    <w:p w:rsidR="008A0D57" w:rsidRPr="0092257E" w:rsidRDefault="00CF2F00" w:rsidP="0092257E">
      <w:pPr>
        <w:spacing w:after="0"/>
        <w:rPr>
          <w:lang w:val="en-US"/>
        </w:rPr>
      </w:pPr>
      <w:hyperlink r:id="rId18" w:history="1">
        <w:r w:rsidR="00CC5330" w:rsidRPr="00E06B35">
          <w:rPr>
            <w:rStyle w:val="Hyperlink"/>
          </w:rPr>
          <w:t>sackrill@clubcoffee.ca</w:t>
        </w:r>
      </w:hyperlink>
      <w:r w:rsidR="00CC5330">
        <w:t xml:space="preserve"> </w:t>
      </w:r>
    </w:p>
    <w:sectPr w:rsidR="008A0D57" w:rsidRPr="0092257E" w:rsidSect="002C0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7942"/>
    <w:multiLevelType w:val="hybridMultilevel"/>
    <w:tmpl w:val="642688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35C2FDB"/>
    <w:multiLevelType w:val="hybridMultilevel"/>
    <w:tmpl w:val="E65E4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C81"/>
    <w:rsid w:val="0002256B"/>
    <w:rsid w:val="00031E1B"/>
    <w:rsid w:val="000543F8"/>
    <w:rsid w:val="00056C01"/>
    <w:rsid w:val="00082122"/>
    <w:rsid w:val="00092383"/>
    <w:rsid w:val="000E1654"/>
    <w:rsid w:val="000E3856"/>
    <w:rsid w:val="000F4489"/>
    <w:rsid w:val="001163BD"/>
    <w:rsid w:val="0011690E"/>
    <w:rsid w:val="001462C6"/>
    <w:rsid w:val="00183878"/>
    <w:rsid w:val="001D289B"/>
    <w:rsid w:val="00266341"/>
    <w:rsid w:val="00272B43"/>
    <w:rsid w:val="002B4B64"/>
    <w:rsid w:val="002C07A2"/>
    <w:rsid w:val="002D507A"/>
    <w:rsid w:val="002F2F62"/>
    <w:rsid w:val="002F6874"/>
    <w:rsid w:val="00350BAB"/>
    <w:rsid w:val="0036743F"/>
    <w:rsid w:val="003908CF"/>
    <w:rsid w:val="00416E56"/>
    <w:rsid w:val="00436432"/>
    <w:rsid w:val="00472801"/>
    <w:rsid w:val="004A2866"/>
    <w:rsid w:val="004A4F95"/>
    <w:rsid w:val="005032A2"/>
    <w:rsid w:val="00507EA7"/>
    <w:rsid w:val="00554CD0"/>
    <w:rsid w:val="00576D52"/>
    <w:rsid w:val="005B73B7"/>
    <w:rsid w:val="00625E99"/>
    <w:rsid w:val="00661808"/>
    <w:rsid w:val="006A751B"/>
    <w:rsid w:val="006C56FA"/>
    <w:rsid w:val="0071064F"/>
    <w:rsid w:val="00730C29"/>
    <w:rsid w:val="00733BC7"/>
    <w:rsid w:val="00735D6E"/>
    <w:rsid w:val="00782708"/>
    <w:rsid w:val="00792DD8"/>
    <w:rsid w:val="007C6A73"/>
    <w:rsid w:val="007D16ED"/>
    <w:rsid w:val="007E4D62"/>
    <w:rsid w:val="0080286A"/>
    <w:rsid w:val="00831110"/>
    <w:rsid w:val="0086256F"/>
    <w:rsid w:val="00884779"/>
    <w:rsid w:val="008858C1"/>
    <w:rsid w:val="008A0D57"/>
    <w:rsid w:val="008A456F"/>
    <w:rsid w:val="009169FC"/>
    <w:rsid w:val="0092257E"/>
    <w:rsid w:val="00941030"/>
    <w:rsid w:val="00970CAB"/>
    <w:rsid w:val="009927A4"/>
    <w:rsid w:val="00A17412"/>
    <w:rsid w:val="00A234A2"/>
    <w:rsid w:val="00A607C5"/>
    <w:rsid w:val="00AC7663"/>
    <w:rsid w:val="00AE1526"/>
    <w:rsid w:val="00AF23B1"/>
    <w:rsid w:val="00B46711"/>
    <w:rsid w:val="00B95DA3"/>
    <w:rsid w:val="00BC6B1F"/>
    <w:rsid w:val="00BD536A"/>
    <w:rsid w:val="00BD6026"/>
    <w:rsid w:val="00BD620E"/>
    <w:rsid w:val="00BE0A75"/>
    <w:rsid w:val="00BE54B0"/>
    <w:rsid w:val="00C15C81"/>
    <w:rsid w:val="00C81ACD"/>
    <w:rsid w:val="00CC5330"/>
    <w:rsid w:val="00CF2F00"/>
    <w:rsid w:val="00D252C7"/>
    <w:rsid w:val="00D658F4"/>
    <w:rsid w:val="00DA098A"/>
    <w:rsid w:val="00DA1CB7"/>
    <w:rsid w:val="00E450F1"/>
    <w:rsid w:val="00E5365D"/>
    <w:rsid w:val="00E5572A"/>
    <w:rsid w:val="00EA55E9"/>
    <w:rsid w:val="00F30B92"/>
    <w:rsid w:val="00F41955"/>
    <w:rsid w:val="00F873B7"/>
    <w:rsid w:val="00F966E6"/>
    <w:rsid w:val="00FD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F0166-5DBD-43E8-B2BF-DC93ADEF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81"/>
    <w:pPr>
      <w:ind w:left="720"/>
      <w:contextualSpacing/>
    </w:pPr>
  </w:style>
  <w:style w:type="paragraph" w:styleId="BalloonText">
    <w:name w:val="Balloon Text"/>
    <w:basedOn w:val="Normal"/>
    <w:link w:val="BalloonTextChar"/>
    <w:uiPriority w:val="99"/>
    <w:semiHidden/>
    <w:unhideWhenUsed/>
    <w:rsid w:val="0014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2C6"/>
    <w:rPr>
      <w:rFonts w:ascii="Segoe UI" w:hAnsi="Segoe UI" w:cs="Segoe UI"/>
      <w:sz w:val="18"/>
      <w:szCs w:val="18"/>
    </w:rPr>
  </w:style>
  <w:style w:type="character" w:styleId="Hyperlink">
    <w:name w:val="Hyperlink"/>
    <w:basedOn w:val="DefaultParagraphFont"/>
    <w:uiPriority w:val="99"/>
    <w:unhideWhenUsed/>
    <w:rsid w:val="008A0D57"/>
    <w:rPr>
      <w:color w:val="0000FF" w:themeColor="hyperlink"/>
      <w:u w:val="single"/>
    </w:rPr>
  </w:style>
  <w:style w:type="character" w:styleId="CommentReference">
    <w:name w:val="annotation reference"/>
    <w:basedOn w:val="DefaultParagraphFont"/>
    <w:uiPriority w:val="99"/>
    <w:semiHidden/>
    <w:unhideWhenUsed/>
    <w:rsid w:val="00BD6026"/>
    <w:rPr>
      <w:sz w:val="16"/>
      <w:szCs w:val="16"/>
    </w:rPr>
  </w:style>
  <w:style w:type="paragraph" w:styleId="CommentText">
    <w:name w:val="annotation text"/>
    <w:basedOn w:val="Normal"/>
    <w:link w:val="CommentTextChar"/>
    <w:uiPriority w:val="99"/>
    <w:semiHidden/>
    <w:unhideWhenUsed/>
    <w:rsid w:val="00BD6026"/>
    <w:pPr>
      <w:spacing w:line="240" w:lineRule="auto"/>
    </w:pPr>
    <w:rPr>
      <w:sz w:val="20"/>
      <w:szCs w:val="20"/>
    </w:rPr>
  </w:style>
  <w:style w:type="character" w:customStyle="1" w:styleId="CommentTextChar">
    <w:name w:val="Comment Text Char"/>
    <w:basedOn w:val="DefaultParagraphFont"/>
    <w:link w:val="CommentText"/>
    <w:uiPriority w:val="99"/>
    <w:semiHidden/>
    <w:rsid w:val="00BD6026"/>
    <w:rPr>
      <w:sz w:val="20"/>
      <w:szCs w:val="20"/>
    </w:rPr>
  </w:style>
  <w:style w:type="paragraph" w:styleId="CommentSubject">
    <w:name w:val="annotation subject"/>
    <w:basedOn w:val="CommentText"/>
    <w:next w:val="CommentText"/>
    <w:link w:val="CommentSubjectChar"/>
    <w:uiPriority w:val="99"/>
    <w:semiHidden/>
    <w:unhideWhenUsed/>
    <w:rsid w:val="00BD6026"/>
    <w:rPr>
      <w:b/>
      <w:bCs/>
    </w:rPr>
  </w:style>
  <w:style w:type="character" w:customStyle="1" w:styleId="CommentSubjectChar">
    <w:name w:val="Comment Subject Char"/>
    <w:basedOn w:val="CommentTextChar"/>
    <w:link w:val="CommentSubject"/>
    <w:uiPriority w:val="99"/>
    <w:semiHidden/>
    <w:rsid w:val="00BD6026"/>
    <w:rPr>
      <w:b/>
      <w:bCs/>
      <w:sz w:val="20"/>
      <w:szCs w:val="20"/>
    </w:rPr>
  </w:style>
  <w:style w:type="character" w:customStyle="1" w:styleId="UnresolvedMention1">
    <w:name w:val="Unresolved Mention1"/>
    <w:basedOn w:val="DefaultParagraphFont"/>
    <w:uiPriority w:val="99"/>
    <w:semiHidden/>
    <w:unhideWhenUsed/>
    <w:rsid w:val="001169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45801">
      <w:bodyDiv w:val="1"/>
      <w:marLeft w:val="0"/>
      <w:marRight w:val="0"/>
      <w:marTop w:val="0"/>
      <w:marBottom w:val="0"/>
      <w:divBdr>
        <w:top w:val="none" w:sz="0" w:space="0" w:color="auto"/>
        <w:left w:val="none" w:sz="0" w:space="0" w:color="auto"/>
        <w:bottom w:val="none" w:sz="0" w:space="0" w:color="auto"/>
        <w:right w:val="none" w:sz="0" w:space="0" w:color="auto"/>
      </w:divBdr>
    </w:div>
    <w:div w:id="586619911">
      <w:bodyDiv w:val="1"/>
      <w:marLeft w:val="0"/>
      <w:marRight w:val="0"/>
      <w:marTop w:val="0"/>
      <w:marBottom w:val="0"/>
      <w:divBdr>
        <w:top w:val="none" w:sz="0" w:space="0" w:color="auto"/>
        <w:left w:val="none" w:sz="0" w:space="0" w:color="auto"/>
        <w:bottom w:val="none" w:sz="0" w:space="0" w:color="auto"/>
        <w:right w:val="none" w:sz="0" w:space="0" w:color="auto"/>
      </w:divBdr>
    </w:div>
    <w:div w:id="752551847">
      <w:bodyDiv w:val="1"/>
      <w:marLeft w:val="0"/>
      <w:marRight w:val="0"/>
      <w:marTop w:val="0"/>
      <w:marBottom w:val="0"/>
      <w:divBdr>
        <w:top w:val="none" w:sz="0" w:space="0" w:color="auto"/>
        <w:left w:val="none" w:sz="0" w:space="0" w:color="auto"/>
        <w:bottom w:val="none" w:sz="0" w:space="0" w:color="auto"/>
        <w:right w:val="none" w:sz="0" w:space="0" w:color="auto"/>
      </w:divBdr>
      <w:divsChild>
        <w:div w:id="618224473">
          <w:marLeft w:val="0"/>
          <w:marRight w:val="0"/>
          <w:marTop w:val="0"/>
          <w:marBottom w:val="0"/>
          <w:divBdr>
            <w:top w:val="none" w:sz="0" w:space="0" w:color="auto"/>
            <w:left w:val="none" w:sz="0" w:space="0" w:color="auto"/>
            <w:bottom w:val="none" w:sz="0" w:space="0" w:color="auto"/>
            <w:right w:val="none" w:sz="0" w:space="0" w:color="auto"/>
          </w:divBdr>
        </w:div>
        <w:div w:id="1930843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coffee.ca" TargetMode="External"/><Relationship Id="rId13" Type="http://schemas.openxmlformats.org/officeDocument/2006/relationships/hyperlink" Target="http://www.composterapproved.com" TargetMode="External"/><Relationship Id="rId18" Type="http://schemas.openxmlformats.org/officeDocument/2006/relationships/hyperlink" Target="mailto:sackrill@clubcoffee.ca" TargetMode="External"/><Relationship Id="rId3" Type="http://schemas.openxmlformats.org/officeDocument/2006/relationships/settings" Target="settings.xml"/><Relationship Id="rId7" Type="http://schemas.openxmlformats.org/officeDocument/2006/relationships/hyperlink" Target="http://cedar-grove.com/compostable/accepted-items" TargetMode="External"/><Relationship Id="rId12" Type="http://schemas.openxmlformats.org/officeDocument/2006/relationships/image" Target="media/image4.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products.bpiworl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edar-grove.com" TargetMode="External"/><Relationship Id="rId5" Type="http://schemas.openxmlformats.org/officeDocument/2006/relationships/image" Target="media/image1.png"/><Relationship Id="rId15" Type="http://schemas.openxmlformats.org/officeDocument/2006/relationships/hyperlink" Target="http://www.bpiworld.or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rpod100.com" TargetMode="External"/><Relationship Id="rId14" Type="http://schemas.openxmlformats.org/officeDocument/2006/relationships/hyperlink" Target="http://www.composterapprov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Michael Rochon</cp:lastModifiedBy>
  <cp:revision>2</cp:revision>
  <dcterms:created xsi:type="dcterms:W3CDTF">2017-11-28T14:31:00Z</dcterms:created>
  <dcterms:modified xsi:type="dcterms:W3CDTF">2017-11-28T14:31:00Z</dcterms:modified>
</cp:coreProperties>
</file>